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01" w:rsidRDefault="007E3001" w:rsidP="007E3001">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7E3001" w:rsidRDefault="007E3001" w:rsidP="007E3001">
      <w:r>
        <w:rPr>
          <w:rFonts w:ascii="Arial" w:hAnsi="Arial" w:cs="Arial"/>
          <w:b/>
          <w:bCs/>
          <w:color w:val="0000FF"/>
          <w:sz w:val="26"/>
          <w:szCs w:val="26"/>
        </w:rPr>
        <w:t> </w:t>
      </w:r>
    </w:p>
    <w:p w:rsidR="007E3001" w:rsidRDefault="007E3001" w:rsidP="007E3001">
      <w:r>
        <w:rPr>
          <w:rFonts w:ascii="Arial" w:hAnsi="Arial" w:cs="Arial"/>
          <w:b/>
          <w:bCs/>
          <w:color w:val="0000FF"/>
          <w:sz w:val="28"/>
          <w:szCs w:val="28"/>
        </w:rPr>
        <w:t xml:space="preserve">Information for Water Industry Managers and Practitioners in the Queensland Water Industry </w:t>
      </w:r>
    </w:p>
    <w:p w:rsidR="007E3001" w:rsidRDefault="007E3001" w:rsidP="007E3001">
      <w:pPr>
        <w:rPr>
          <w:rFonts w:ascii="Arial" w:hAnsi="Arial" w:cs="Arial"/>
          <w:b/>
          <w:bCs/>
          <w:color w:val="0000FF"/>
          <w:sz w:val="28"/>
          <w:szCs w:val="28"/>
        </w:rPr>
      </w:pPr>
      <w:r>
        <w:rPr>
          <w:rFonts w:ascii="Arial" w:hAnsi="Arial" w:cs="Arial"/>
          <w:b/>
          <w:bCs/>
          <w:color w:val="0000FF"/>
          <w:sz w:val="28"/>
          <w:szCs w:val="28"/>
        </w:rPr>
        <w:t>(Issue #248 – 16 January 2015)</w:t>
      </w:r>
    </w:p>
    <w:p w:rsidR="007E3001" w:rsidRDefault="007E3001" w:rsidP="007E3001">
      <w:r>
        <w:rPr>
          <w:rFonts w:ascii="Arial Narrow" w:hAnsi="Arial Narrow"/>
          <w:b/>
          <w:bCs/>
          <w:color w:val="0000FF"/>
          <w:sz w:val="28"/>
          <w:szCs w:val="28"/>
        </w:rPr>
        <w:t xml:space="preserve">                                          </w:t>
      </w:r>
    </w:p>
    <w:p w:rsidR="007E3001" w:rsidRDefault="007E3001" w:rsidP="007E3001">
      <w:pPr>
        <w:rPr>
          <w:rFonts w:ascii="Arial Narrow" w:hAnsi="Arial Narrow"/>
          <w:b/>
          <w:bCs/>
          <w:color w:val="0000FF"/>
          <w:sz w:val="28"/>
          <w:szCs w:val="28"/>
        </w:rPr>
      </w:pPr>
      <w:r>
        <w:rPr>
          <w:rFonts w:ascii="Arial Narrow" w:hAnsi="Arial Narrow"/>
          <w:b/>
          <w:bCs/>
          <w:color w:val="0000FF"/>
          <w:sz w:val="28"/>
          <w:szCs w:val="28"/>
        </w:rPr>
        <w:t xml:space="preserve">1. Ensuring Safe Drinking Water Workshop with Steve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 20 February</w:t>
      </w:r>
    </w:p>
    <w:p w:rsidR="007E3001" w:rsidRDefault="007E3001" w:rsidP="007E3001">
      <w:r>
        <w:rPr>
          <w:color w:val="1F497D"/>
        </w:rPr>
        <w:t> </w:t>
      </w:r>
    </w:p>
    <w:p w:rsidR="007E3001" w:rsidRDefault="007E3001" w:rsidP="007E3001">
      <w:r>
        <w:rPr>
          <w:rFonts w:ascii="Brush Script MT" w:hAnsi="Brush Script MT"/>
          <w:b/>
          <w:bCs/>
          <w:color w:val="800000"/>
        </w:rPr>
        <w:t>~~~~~~~~~~~~~~~~~~~~~~~~~~~~~~~~~~~~~~~~~~~~~~~~~~~~~~~~</w:t>
      </w:r>
    </w:p>
    <w:p w:rsidR="007E3001" w:rsidRDefault="007E3001" w:rsidP="007E3001">
      <w:pPr>
        <w:rPr>
          <w:rFonts w:ascii="Arial Narrow" w:hAnsi="Arial Narrow"/>
          <w:b/>
          <w:bCs/>
          <w:color w:val="0000FF"/>
          <w:sz w:val="28"/>
          <w:szCs w:val="28"/>
        </w:rPr>
      </w:pPr>
      <w:r>
        <w:rPr>
          <w:rFonts w:ascii="Arial Narrow" w:hAnsi="Arial Narrow"/>
          <w:b/>
          <w:bCs/>
          <w:color w:val="0000FF"/>
          <w:sz w:val="28"/>
          <w:szCs w:val="28"/>
        </w:rPr>
        <w:t xml:space="preserve">1. Ensuring Safe Drinking Water Workshop with Steve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 20 February</w:t>
      </w:r>
    </w:p>
    <w:p w:rsidR="007E3001" w:rsidRDefault="007E3001" w:rsidP="007E3001">
      <w:r>
        <w:rPr>
          <w:rFonts w:ascii="Brush Script MT" w:hAnsi="Brush Script MT"/>
          <w:b/>
          <w:bCs/>
          <w:color w:val="800000"/>
        </w:rPr>
        <w:t>~~~~~~~~~~~~~~~~~~~~~~~~~~~~~~~~~~~~~~~~~~~~~~~~~~~~~~~~</w:t>
      </w:r>
    </w:p>
    <w:p w:rsidR="007E3001" w:rsidRDefault="007E3001" w:rsidP="007E3001">
      <w:pPr>
        <w:rPr>
          <w:sz w:val="20"/>
          <w:szCs w:val="20"/>
        </w:rPr>
      </w:pPr>
    </w:p>
    <w:p w:rsidR="007E3001" w:rsidRDefault="007E3001" w:rsidP="007E3001">
      <w:pPr>
        <w:autoSpaceDE w:val="0"/>
        <w:autoSpaceDN w:val="0"/>
        <w:rPr>
          <w:color w:val="1A1A1A"/>
        </w:rPr>
      </w:pPr>
      <w:r>
        <w:rPr>
          <w:color w:val="1A1A1A"/>
        </w:rPr>
        <w:t xml:space="preserve">A reminder that registrations are filling fast for the workshop on 20 February 2015 </w:t>
      </w:r>
      <w:r>
        <w:t xml:space="preserve">with Canadian author and academic Steve </w:t>
      </w:r>
      <w:proofErr w:type="spellStart"/>
      <w:r>
        <w:t>Hrudey</w:t>
      </w:r>
      <w:proofErr w:type="spellEnd"/>
      <w:r>
        <w:t xml:space="preserve"> who has written a number of publications on drinking water quality incidents,</w:t>
      </w:r>
      <w:r>
        <w:rPr>
          <w:color w:val="1A1A1A"/>
        </w:rPr>
        <w:t xml:space="preserve"> including the June 2014 book: </w:t>
      </w:r>
      <w:r>
        <w:rPr>
          <w:i/>
          <w:iCs/>
          <w:color w:val="1A1A1A"/>
        </w:rPr>
        <w:t>"Ensuring Safe Drinking Water – Learning from Frontline Experience with Contamination</w:t>
      </w:r>
      <w:r>
        <w:rPr>
          <w:color w:val="1A1A1A"/>
        </w:rPr>
        <w:t xml:space="preserve">", published by the American Water Works Association.  </w:t>
      </w:r>
      <w:r>
        <w:t>The book consists of 21 case studies of drinking water disease outbreaks and chemical contamination episodes from events that occurred in Australia, Canada, England, Finland, Scotland, Sweden, Switzerland and the U.S.A.  </w:t>
      </w:r>
      <w:r>
        <w:rPr>
          <w:color w:val="1A1A1A"/>
        </w:rPr>
        <w:t xml:space="preserve"> </w:t>
      </w:r>
    </w:p>
    <w:p w:rsidR="007E3001" w:rsidRDefault="007E3001" w:rsidP="007E3001">
      <w:pPr>
        <w:rPr>
          <w:color w:val="1A1A1A"/>
        </w:rPr>
      </w:pPr>
    </w:p>
    <w:p w:rsidR="007E3001" w:rsidRDefault="007E3001" w:rsidP="007E3001">
      <w:pPr>
        <w:rPr>
          <w:color w:val="1A1A1A"/>
        </w:rPr>
      </w:pPr>
      <w:r>
        <w:rPr>
          <w:color w:val="1A1A1A"/>
        </w:rPr>
        <w:t>The workshop is s</w:t>
      </w:r>
      <w:r>
        <w:t>upported by the Queensland Department of Health</w:t>
      </w:r>
      <w:r>
        <w:rPr>
          <w:color w:val="1F497D"/>
        </w:rPr>
        <w:t>,</w:t>
      </w:r>
      <w:r>
        <w:t xml:space="preserve"> and will be held at their premises in Butterfield Street, Herston near the Royal Brisbane Hospital.  This is the only opportunity to see this workshop in Queensland and there are a limited number of places.  Early-bird registrations priced at $99 (</w:t>
      </w:r>
      <w:proofErr w:type="spellStart"/>
      <w:proofErr w:type="gramStart"/>
      <w:r>
        <w:t>inc</w:t>
      </w:r>
      <w:proofErr w:type="spellEnd"/>
      <w:proofErr w:type="gramEnd"/>
      <w:r>
        <w:t xml:space="preserve"> GST) per person are still available - please see our website for </w:t>
      </w:r>
      <w:hyperlink r:id="rId5" w:history="1">
        <w:r>
          <w:rPr>
            <w:rStyle w:val="Hyperlink"/>
          </w:rPr>
          <w:t>further details and registration form</w:t>
        </w:r>
      </w:hyperlink>
      <w:r>
        <w:t>.  A 43 page PDF excerpt from the book is also available for download from this page.</w:t>
      </w:r>
    </w:p>
    <w:p w:rsidR="007E3001" w:rsidRDefault="007E3001" w:rsidP="007E3001">
      <w:pPr>
        <w:spacing w:before="100" w:beforeAutospacing="1" w:after="100" w:afterAutospacing="1"/>
      </w:pPr>
      <w:r>
        <w:t xml:space="preserve">We have pre-ordered 40 copies of the 2014 book which will be available collection at the workshop at the discounted price of $60 including GST and this can be ordered on the registration form.  Remaining copies of the book (if any) will be available for sale on the day, although this is only dependent on some of the 40 books being unsold.  </w:t>
      </w:r>
    </w:p>
    <w:p w:rsidR="007E3001" w:rsidRDefault="007E3001" w:rsidP="007E3001">
      <w:pPr>
        <w:spacing w:before="100" w:beforeAutospacing="1" w:after="100" w:afterAutospacing="1"/>
      </w:pPr>
      <w:r>
        <w:t xml:space="preserve">Further information on the book is available on the </w:t>
      </w:r>
      <w:hyperlink r:id="rId6" w:history="1">
        <w:r>
          <w:rPr>
            <w:rStyle w:val="Hyperlink"/>
          </w:rPr>
          <w:t>American Water Works Association website</w:t>
        </w:r>
      </w:hyperlink>
      <w:r>
        <w:t>.  Please note the discounted cost for the book at $60 (Australian) is only available via our registration form and is only available to workshop participants.  </w:t>
      </w:r>
    </w:p>
    <w:p w:rsidR="007E3001" w:rsidRDefault="007E3001" w:rsidP="007E3001">
      <w:r>
        <w:rPr>
          <w:rFonts w:ascii="Arial Narrow" w:hAnsi="Arial Narrow"/>
          <w:b/>
          <w:bCs/>
          <w:color w:val="1F497D"/>
          <w:sz w:val="18"/>
          <w:szCs w:val="18"/>
        </w:rPr>
        <w:t> </w:t>
      </w:r>
    </w:p>
    <w:p w:rsidR="007E3001" w:rsidRDefault="007E3001" w:rsidP="007E3001">
      <w:r>
        <w:rPr>
          <w:rFonts w:ascii="Brush Script MT" w:hAnsi="Brush Script MT"/>
          <w:b/>
          <w:bCs/>
          <w:color w:val="800000"/>
        </w:rPr>
        <w:t>~~~~~~~~~~~~~~~~~~~~~~~~~~~~~~~~~~~~~~~~~~~~~~~~~~~~~~~~</w:t>
      </w:r>
    </w:p>
    <w:p w:rsidR="007E3001" w:rsidRDefault="007E3001" w:rsidP="007E3001">
      <w:r>
        <w:rPr>
          <w:rFonts w:ascii="Arial Narrow" w:hAnsi="Arial Narrow"/>
          <w:b/>
          <w:bCs/>
          <w:color w:val="000080"/>
          <w:sz w:val="18"/>
          <w:szCs w:val="18"/>
        </w:rPr>
        <w:t>This message may be passed on to interested individuals and organisations.</w:t>
      </w:r>
    </w:p>
    <w:p w:rsidR="007E3001" w:rsidRDefault="007E3001" w:rsidP="007E3001">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7E3001" w:rsidRDefault="007E3001" w:rsidP="007E3001">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7E3001" w:rsidRDefault="007E3001" w:rsidP="007E3001">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E3001" w:rsidRDefault="007E3001" w:rsidP="007E3001">
      <w:r>
        <w:rPr>
          <w:rFonts w:ascii="Brush Script MT" w:hAnsi="Brush Script MT"/>
          <w:b/>
          <w:bCs/>
          <w:color w:val="800000"/>
          <w:lang w:val="da-DK"/>
        </w:rPr>
        <w:t>~~~~~~~~~~~~~~~~~~~~~~~~~~~~~~~~~~~~~~~~~~~~~~~~~~~~~~~~</w:t>
      </w:r>
    </w:p>
    <w:p w:rsidR="007E3001" w:rsidRDefault="007E3001" w:rsidP="007E3001">
      <w:r>
        <w:t> </w:t>
      </w:r>
    </w:p>
    <w:p w:rsidR="009405E9" w:rsidRPr="007E3001" w:rsidRDefault="007E3001" w:rsidP="007E3001">
      <w:bookmarkStart w:id="0" w:name="_GoBack"/>
      <w:bookmarkEnd w:id="0"/>
    </w:p>
    <w:sectPr w:rsidR="009405E9" w:rsidRPr="007E3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01"/>
    <w:rsid w:val="007E3001"/>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0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0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1447">
      <w:bodyDiv w:val="1"/>
      <w:marLeft w:val="0"/>
      <w:marRight w:val="0"/>
      <w:marTop w:val="0"/>
      <w:marBottom w:val="0"/>
      <w:divBdr>
        <w:top w:val="none" w:sz="0" w:space="0" w:color="auto"/>
        <w:left w:val="none" w:sz="0" w:space="0" w:color="auto"/>
        <w:bottom w:val="none" w:sz="0" w:space="0" w:color="auto"/>
        <w:right w:val="none" w:sz="0" w:space="0" w:color="auto"/>
      </w:divBdr>
    </w:div>
    <w:div w:id="17693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wwa.org/store/productdetail.aspx?productid=34151957" TargetMode="External"/><Relationship Id="rId11" Type="http://schemas.openxmlformats.org/officeDocument/2006/relationships/theme" Target="theme/theme1.xml"/><Relationship Id="rId5" Type="http://schemas.openxmlformats.org/officeDocument/2006/relationships/hyperlink" Target="http://www.qldwater.com.au/BookingRetrieve.aspx?ID=1983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2015-01-16T00:50:00Z</dcterms:created>
  <dcterms:modified xsi:type="dcterms:W3CDTF">2015-01-16T00:57:00Z</dcterms:modified>
</cp:coreProperties>
</file>